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E8" w:rsidRPr="00186553" w:rsidRDefault="001C14E8" w:rsidP="001C14E8">
      <w:pPr>
        <w:spacing w:after="200" w:line="360" w:lineRule="auto"/>
        <w:ind w:right="-851"/>
        <w:jc w:val="center"/>
        <w:rPr>
          <w:rFonts w:eastAsiaTheme="minorHAnsi"/>
          <w:b/>
          <w:lang w:eastAsia="en-US"/>
        </w:rPr>
      </w:pPr>
      <w:r w:rsidRPr="00186553">
        <w:rPr>
          <w:rFonts w:eastAsiaTheme="minorHAnsi"/>
          <w:b/>
          <w:lang w:eastAsia="en-US"/>
        </w:rPr>
        <w:t>Государственное бюджетное общеобразовательное учреждение</w:t>
      </w: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«Гуманитарно-эстетическая гимназия № 11 г. Дубны Московской области»</w:t>
      </w: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186553">
        <w:rPr>
          <w:rFonts w:eastAsiaTheme="minorHAnsi"/>
          <w:b/>
          <w:lang w:eastAsia="en-US"/>
        </w:rPr>
        <w:t xml:space="preserve">Конспект урока по УМК </w:t>
      </w:r>
      <w:r w:rsidRPr="00186553">
        <w:rPr>
          <w:rFonts w:eastAsiaTheme="minorHAnsi"/>
          <w:b/>
          <w:lang w:val="en-US" w:eastAsia="en-US"/>
        </w:rPr>
        <w:t>S</w:t>
      </w:r>
      <w:r>
        <w:rPr>
          <w:rFonts w:eastAsiaTheme="minorHAnsi"/>
          <w:b/>
          <w:lang w:val="en-US" w:eastAsia="en-US"/>
        </w:rPr>
        <w:t>tarlight</w:t>
      </w:r>
      <w:r>
        <w:rPr>
          <w:rFonts w:eastAsiaTheme="minorHAnsi"/>
          <w:b/>
          <w:lang w:eastAsia="en-US"/>
        </w:rPr>
        <w:t xml:space="preserve"> для </w:t>
      </w:r>
      <w:r w:rsidRPr="001C14E8">
        <w:rPr>
          <w:rFonts w:eastAsiaTheme="minorHAnsi"/>
          <w:b/>
          <w:lang w:eastAsia="en-US"/>
        </w:rPr>
        <w:t>6</w:t>
      </w:r>
      <w:r w:rsidRPr="00186553">
        <w:rPr>
          <w:rFonts w:eastAsiaTheme="minorHAnsi"/>
          <w:b/>
          <w:lang w:eastAsia="en-US"/>
        </w:rPr>
        <w:t xml:space="preserve"> класса</w:t>
      </w:r>
    </w:p>
    <w:p w:rsidR="001C14E8" w:rsidRPr="00186553" w:rsidRDefault="001C14E8" w:rsidP="001C14E8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1C14E8" w:rsidRPr="00464F01" w:rsidRDefault="001C14E8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464F01">
        <w:rPr>
          <w:rFonts w:eastAsiaTheme="minorHAnsi"/>
          <w:b/>
          <w:lang w:eastAsia="en-US"/>
        </w:rPr>
        <w:t>«</w:t>
      </w:r>
      <w:r w:rsidR="00464F01">
        <w:rPr>
          <w:rFonts w:eastAsiaTheme="minorHAnsi"/>
          <w:b/>
          <w:lang w:val="en-US" w:eastAsia="en-US"/>
        </w:rPr>
        <w:t>Healthy</w:t>
      </w:r>
      <w:r w:rsidR="00464F01" w:rsidRPr="00464F01">
        <w:rPr>
          <w:rFonts w:eastAsiaTheme="minorHAnsi"/>
          <w:b/>
          <w:lang w:eastAsia="en-US"/>
        </w:rPr>
        <w:t xml:space="preserve"> </w:t>
      </w:r>
      <w:r w:rsidR="00464F01">
        <w:rPr>
          <w:rFonts w:eastAsiaTheme="minorHAnsi"/>
          <w:b/>
          <w:lang w:val="en-US" w:eastAsia="en-US"/>
        </w:rPr>
        <w:t>Eating</w:t>
      </w:r>
      <w:r w:rsidRPr="00464F01">
        <w:rPr>
          <w:rFonts w:eastAsiaTheme="minorHAnsi"/>
          <w:b/>
          <w:lang w:eastAsia="en-US"/>
        </w:rPr>
        <w:t>»</w:t>
      </w:r>
    </w:p>
    <w:p w:rsidR="001C14E8" w:rsidRPr="00464F01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</w:p>
    <w:p w:rsidR="001C14E8" w:rsidRPr="00464F01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</w:p>
    <w:p w:rsidR="001C14E8" w:rsidRPr="00464F01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</w:p>
    <w:p w:rsidR="001C14E8" w:rsidRPr="00464F01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</w:p>
    <w:p w:rsidR="001C14E8" w:rsidRPr="00186553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  <w:r w:rsidRPr="00186553">
        <w:rPr>
          <w:rFonts w:eastAsiaTheme="minorHAnsi"/>
          <w:b/>
          <w:lang w:eastAsia="en-US"/>
        </w:rPr>
        <w:t xml:space="preserve">Учитель: </w:t>
      </w:r>
      <w:proofErr w:type="spellStart"/>
      <w:r w:rsidR="00464F01">
        <w:rPr>
          <w:rFonts w:eastAsiaTheme="minorHAnsi"/>
          <w:b/>
          <w:lang w:eastAsia="en-US"/>
        </w:rPr>
        <w:t>Пшичка</w:t>
      </w:r>
      <w:proofErr w:type="spellEnd"/>
      <w:r w:rsidRPr="00186553">
        <w:rPr>
          <w:rFonts w:eastAsiaTheme="minorHAnsi"/>
          <w:b/>
          <w:lang w:eastAsia="en-US"/>
        </w:rPr>
        <w:t xml:space="preserve"> </w:t>
      </w:r>
      <w:r w:rsidR="00464F01">
        <w:rPr>
          <w:rFonts w:eastAsiaTheme="minorHAnsi"/>
          <w:b/>
          <w:lang w:eastAsia="en-US"/>
        </w:rPr>
        <w:t>Екатерина Николаевна</w:t>
      </w:r>
    </w:p>
    <w:p w:rsidR="001C14E8" w:rsidRPr="00186553" w:rsidRDefault="001C14E8" w:rsidP="001C14E8">
      <w:pPr>
        <w:spacing w:after="200" w:line="360" w:lineRule="auto"/>
        <w:jc w:val="right"/>
        <w:rPr>
          <w:rFonts w:eastAsiaTheme="minorHAnsi"/>
          <w:b/>
          <w:lang w:eastAsia="en-US"/>
        </w:rPr>
      </w:pPr>
      <w:r w:rsidRPr="00186553">
        <w:rPr>
          <w:rFonts w:eastAsiaTheme="minorHAnsi"/>
          <w:b/>
          <w:lang w:eastAsia="en-US"/>
        </w:rPr>
        <w:t>Учитель английского языка</w:t>
      </w:r>
    </w:p>
    <w:p w:rsidR="001C14E8" w:rsidRPr="00186553" w:rsidRDefault="001C14E8" w:rsidP="001C14E8">
      <w:pPr>
        <w:spacing w:after="200" w:line="360" w:lineRule="auto"/>
        <w:jc w:val="right"/>
        <w:rPr>
          <w:rFonts w:eastAsiaTheme="minorHAnsi"/>
          <w:b/>
          <w:lang w:val="en-US" w:eastAsia="en-US"/>
        </w:rPr>
      </w:pPr>
    </w:p>
    <w:p w:rsidR="001C14E8" w:rsidRPr="00186553" w:rsidRDefault="001C14E8" w:rsidP="001C14E8">
      <w:pPr>
        <w:spacing w:after="200" w:line="360" w:lineRule="auto"/>
        <w:jc w:val="right"/>
        <w:rPr>
          <w:rFonts w:eastAsiaTheme="minorHAnsi"/>
          <w:b/>
          <w:lang w:val="en-US" w:eastAsia="en-US"/>
        </w:rPr>
      </w:pPr>
    </w:p>
    <w:p w:rsidR="001C14E8" w:rsidRPr="00186553" w:rsidRDefault="001C14E8" w:rsidP="001C14E8">
      <w:pPr>
        <w:spacing w:after="200" w:line="360" w:lineRule="auto"/>
        <w:jc w:val="right"/>
        <w:rPr>
          <w:rFonts w:eastAsiaTheme="minorHAnsi"/>
          <w:b/>
          <w:lang w:val="en-US"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464F01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C25440" w:rsidRDefault="00464F01" w:rsidP="001C14E8">
      <w:pPr>
        <w:spacing w:after="20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201</w:t>
      </w:r>
      <w:r>
        <w:rPr>
          <w:rFonts w:eastAsiaTheme="minorHAnsi"/>
          <w:b/>
          <w:lang w:eastAsia="en-US"/>
        </w:rPr>
        <w:t>8</w:t>
      </w:r>
    </w:p>
    <w:p w:rsidR="00464F01" w:rsidRPr="00464F01" w:rsidRDefault="00464F01" w:rsidP="00464F01">
      <w:pPr>
        <w:widowControl w:val="0"/>
        <w:jc w:val="center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lastRenderedPageBreak/>
        <w:t>План урок</w:t>
      </w:r>
    </w:p>
    <w:p w:rsidR="00464F01" w:rsidRPr="00464F01" w:rsidRDefault="00464F01" w:rsidP="00464F01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Класс</w:t>
      </w:r>
      <w:r w:rsidRPr="00464F01">
        <w:rPr>
          <w:rFonts w:eastAsia="SimSun"/>
          <w:b/>
          <w:bCs/>
          <w:kern w:val="2"/>
          <w:lang w:eastAsia="zh-CN"/>
        </w:rPr>
        <w:t>: 6</w:t>
      </w:r>
    </w:p>
    <w:p w:rsidR="00464F01" w:rsidRPr="00464F01" w:rsidRDefault="00464F01" w:rsidP="00464F01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Тема</w:t>
      </w:r>
      <w:r w:rsidRPr="00464F01">
        <w:rPr>
          <w:rFonts w:eastAsia="SimSun"/>
          <w:b/>
          <w:bCs/>
          <w:kern w:val="2"/>
          <w:lang w:eastAsia="zh-CN"/>
        </w:rPr>
        <w:t xml:space="preserve">: </w:t>
      </w:r>
      <w:r w:rsidRPr="00464F01">
        <w:rPr>
          <w:rFonts w:eastAsia="SimSun"/>
          <w:b/>
          <w:bCs/>
          <w:kern w:val="2"/>
          <w:lang w:val="en-US" w:eastAsia="zh-CN"/>
        </w:rPr>
        <w:t>Healthy</w:t>
      </w:r>
      <w:r w:rsidRPr="00464F01">
        <w:rPr>
          <w:rFonts w:eastAsia="SimSun"/>
          <w:b/>
          <w:bCs/>
          <w:kern w:val="2"/>
          <w:lang w:eastAsia="zh-CN"/>
        </w:rPr>
        <w:t xml:space="preserve"> </w:t>
      </w:r>
      <w:r w:rsidRPr="00464F01">
        <w:rPr>
          <w:rFonts w:eastAsia="SimSun"/>
          <w:b/>
          <w:bCs/>
          <w:kern w:val="2"/>
          <w:lang w:val="en-US" w:eastAsia="zh-CN"/>
        </w:rPr>
        <w:t>eating</w:t>
      </w:r>
    </w:p>
    <w:p w:rsid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Цели</w:t>
      </w:r>
      <w:r w:rsidRPr="00464F01">
        <w:rPr>
          <w:rFonts w:eastAsia="MS Mincho"/>
          <w:b/>
          <w:bCs/>
          <w:lang w:eastAsia="ja-JP"/>
        </w:rPr>
        <w:t xml:space="preserve">: 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lang w:eastAsia="ja-JP"/>
        </w:rPr>
      </w:pPr>
      <w:r w:rsidRPr="00464F01">
        <w:rPr>
          <w:rFonts w:eastAsia="MS Mincho"/>
          <w:lang w:eastAsia="ja-JP"/>
        </w:rPr>
        <w:t xml:space="preserve">1. Развитие навыков диалогической и монологической речи, навыков чтения и </w:t>
      </w:r>
      <w:proofErr w:type="spellStart"/>
      <w:r w:rsidRPr="00464F01">
        <w:rPr>
          <w:rFonts w:eastAsia="MS Mincho"/>
          <w:lang w:eastAsia="ja-JP"/>
        </w:rPr>
        <w:t>аудирования</w:t>
      </w:r>
      <w:proofErr w:type="spellEnd"/>
      <w:r w:rsidRPr="00464F01">
        <w:rPr>
          <w:rFonts w:eastAsia="MS Mincho"/>
          <w:lang w:eastAsia="ja-JP"/>
        </w:rPr>
        <w:t>.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iCs/>
          <w:color w:val="000000"/>
          <w:lang w:eastAsia="ja-JP"/>
        </w:rPr>
      </w:pPr>
      <w:r w:rsidRPr="00464F01">
        <w:rPr>
          <w:rFonts w:eastAsia="MS Mincho"/>
          <w:color w:val="000000"/>
          <w:shd w:val="clear" w:color="auto" w:fill="FFFFFF"/>
          <w:lang w:eastAsia="ja-JP"/>
        </w:rPr>
        <w:t>3</w:t>
      </w:r>
      <w:r w:rsidRPr="00464F01">
        <w:rPr>
          <w:rFonts w:eastAsia="MS Mincho"/>
          <w:i/>
          <w:color w:val="000000"/>
          <w:shd w:val="clear" w:color="auto" w:fill="FFFFFF"/>
          <w:lang w:eastAsia="ja-JP"/>
        </w:rPr>
        <w:t xml:space="preserve">. </w:t>
      </w:r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Формирование УУД: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iCs/>
          <w:color w:val="000000"/>
          <w:lang w:eastAsia="ja-JP"/>
        </w:rPr>
      </w:pPr>
      <w:proofErr w:type="gramStart"/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- Личностные УУД: </w:t>
      </w:r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> самостоятельность, самоорганизация, </w:t>
      </w:r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ценностное отношение к совместной познавательной деятельности.</w:t>
      </w:r>
      <w:proofErr w:type="gramEnd"/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iCs/>
          <w:color w:val="000000"/>
          <w:lang w:eastAsia="ja-JP"/>
        </w:rPr>
      </w:pPr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-  </w:t>
      </w:r>
      <w:proofErr w:type="gramStart"/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>Регулятивные</w:t>
      </w:r>
      <w:proofErr w:type="gramEnd"/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 xml:space="preserve"> УУД: ц</w:t>
      </w:r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елеполагание, прогнозирование.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iCs/>
          <w:color w:val="000000"/>
          <w:lang w:eastAsia="ja-JP"/>
        </w:rPr>
      </w:pPr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>- </w:t>
      </w:r>
      <w:proofErr w:type="gramStart"/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>Коммуникативные</w:t>
      </w:r>
      <w:proofErr w:type="gramEnd"/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 xml:space="preserve"> УУД: у</w:t>
      </w:r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чебное сотрудничество; построение речевых высказываний; умение слушать и слышать.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464F01">
        <w:rPr>
          <w:rFonts w:eastAsia="MS Mincho"/>
          <w:iCs/>
          <w:color w:val="170E02"/>
          <w:shd w:val="clear" w:color="auto" w:fill="FFFFFF"/>
          <w:lang w:eastAsia="ja-JP"/>
        </w:rPr>
        <w:t>- </w:t>
      </w:r>
      <w:proofErr w:type="gramStart"/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>Познавательные</w:t>
      </w:r>
      <w:proofErr w:type="gramEnd"/>
      <w:r w:rsidRPr="00464F01">
        <w:rPr>
          <w:rFonts w:eastAsia="MS Mincho"/>
          <w:iCs/>
          <w:color w:val="000000"/>
          <w:shd w:val="clear" w:color="auto" w:fill="FFFFFF"/>
          <w:lang w:eastAsia="ja-JP"/>
        </w:rPr>
        <w:t xml:space="preserve"> УУД:</w:t>
      </w:r>
      <w:r w:rsidRPr="00464F01">
        <w:rPr>
          <w:rFonts w:eastAsia="MS Mincho"/>
          <w:color w:val="000000"/>
          <w:shd w:val="clear" w:color="auto" w:fill="FFFFFF"/>
          <w:lang w:eastAsia="ja-JP"/>
        </w:rPr>
        <w:t> расширение кругозора учащихся по теме “Здоровое питание”.</w:t>
      </w:r>
    </w:p>
    <w:p w:rsidR="00464F01" w:rsidRPr="00464F01" w:rsidRDefault="00464F01" w:rsidP="00464F01">
      <w:pPr>
        <w:shd w:val="clear" w:color="auto" w:fill="FFFFFF"/>
        <w:spacing w:line="15" w:lineRule="atLeast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464F01">
        <w:rPr>
          <w:rFonts w:eastAsia="MS Mincho"/>
          <w:b/>
          <w:bCs/>
          <w:color w:val="000000"/>
          <w:shd w:val="clear" w:color="auto" w:fill="FFFFFF"/>
          <w:lang w:eastAsia="ja-JP"/>
        </w:rPr>
        <w:t xml:space="preserve">Оборудование: </w:t>
      </w:r>
      <w:r w:rsidRPr="00464F01">
        <w:rPr>
          <w:rFonts w:eastAsia="MS Mincho"/>
          <w:color w:val="000000"/>
          <w:shd w:val="clear" w:color="auto" w:fill="FFFFFF"/>
          <w:lang w:eastAsia="ja-JP"/>
        </w:rPr>
        <w:t xml:space="preserve">интерактивная доска, </w:t>
      </w:r>
      <w:proofErr w:type="spellStart"/>
      <w:r w:rsidRPr="00464F01">
        <w:rPr>
          <w:rFonts w:eastAsia="MS Mincho"/>
          <w:color w:val="000000"/>
          <w:shd w:val="clear" w:color="auto" w:fill="FFFFFF"/>
          <w:lang w:eastAsia="ja-JP"/>
        </w:rPr>
        <w:t>пк</w:t>
      </w:r>
      <w:proofErr w:type="spellEnd"/>
      <w:r w:rsidRPr="00464F01">
        <w:rPr>
          <w:rFonts w:eastAsia="MS Mincho"/>
          <w:color w:val="000000"/>
          <w:shd w:val="clear" w:color="auto" w:fill="FFFFFF"/>
          <w:lang w:eastAsia="ja-JP"/>
        </w:rPr>
        <w:t>, презентация, видеозапись, карточки с текстом, раздаточный мат</w:t>
      </w:r>
      <w:r>
        <w:rPr>
          <w:rFonts w:eastAsia="MS Mincho"/>
          <w:color w:val="000000"/>
          <w:shd w:val="clear" w:color="auto" w:fill="FFFFFF"/>
          <w:lang w:eastAsia="ja-JP"/>
        </w:rPr>
        <w:t>е</w:t>
      </w:r>
      <w:r w:rsidRPr="00464F01">
        <w:rPr>
          <w:rFonts w:eastAsia="MS Mincho"/>
          <w:color w:val="000000"/>
          <w:shd w:val="clear" w:color="auto" w:fill="FFFFFF"/>
          <w:lang w:eastAsia="ja-JP"/>
        </w:rPr>
        <w:t>риал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eastAsia="zh-CN"/>
        </w:rPr>
      </w:pPr>
    </w:p>
    <w:p w:rsidR="00464F01" w:rsidRPr="00464F01" w:rsidRDefault="00464F01" w:rsidP="00464F01">
      <w:pPr>
        <w:widowControl w:val="0"/>
        <w:jc w:val="center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Этапы урока</w:t>
      </w:r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b/>
          <w:bCs/>
          <w:kern w:val="2"/>
          <w:lang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>Warming-up</w:t>
      </w:r>
      <w:r w:rsidRPr="00464F01">
        <w:rPr>
          <w:rFonts w:eastAsia="SimSun"/>
          <w:b/>
          <w:bCs/>
          <w:kern w:val="2"/>
          <w:lang w:eastAsia="zh-CN"/>
        </w:rPr>
        <w:t xml:space="preserve">. </w:t>
      </w:r>
    </w:p>
    <w:p w:rsidR="00464F01" w:rsidRPr="00464F01" w:rsidRDefault="000A102A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proofErr w:type="gramStart"/>
      <w:r w:rsidRPr="000A102A">
        <w:rPr>
          <w:rFonts w:eastAsia="SimSun"/>
          <w:kern w:val="2"/>
          <w:lang w:val="en-US" w:eastAsia="zh-CN"/>
        </w:rPr>
        <w:t>health</w:t>
      </w:r>
      <w:proofErr w:type="gramEnd"/>
      <w:r w:rsidRPr="000A102A">
        <w:rPr>
          <w:rFonts w:eastAsia="SimSun"/>
          <w:kern w:val="2"/>
          <w:lang w:val="en-US" w:eastAsia="zh-CN"/>
        </w:rPr>
        <w:t>, healthy, unhealthy, food, vitamins, minerals, energy, fruit, vegetables, dairy products, calcium, body, teeth</w:t>
      </w:r>
      <w:r w:rsidR="00464F01" w:rsidRPr="00464F01">
        <w:rPr>
          <w:rFonts w:eastAsia="SimSun"/>
          <w:kern w:val="2"/>
          <w:lang w:val="en-US" w:eastAsia="zh-CN"/>
        </w:rPr>
        <w:t xml:space="preserve">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 xml:space="preserve">Speaking skills.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kern w:val="2"/>
          <w:lang w:val="en-US" w:eastAsia="zh-CN"/>
        </w:rPr>
        <w:t xml:space="preserve">Students </w:t>
      </w:r>
      <w:r w:rsidR="000A102A">
        <w:rPr>
          <w:rFonts w:eastAsia="SimSun"/>
          <w:kern w:val="2"/>
          <w:lang w:val="en-US" w:eastAsia="zh-CN"/>
        </w:rPr>
        <w:t>answer the questions about</w:t>
      </w:r>
      <w:r w:rsidRPr="00464F01">
        <w:rPr>
          <w:rFonts w:eastAsia="SimSun"/>
          <w:kern w:val="2"/>
          <w:lang w:val="en-US" w:eastAsia="zh-CN"/>
        </w:rPr>
        <w:t xml:space="preserve"> their eating habits.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 xml:space="preserve">Checking homework. </w:t>
      </w:r>
    </w:p>
    <w:p w:rsidR="00464F01" w:rsidRPr="00464F01" w:rsidRDefault="00E9551D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r>
        <w:rPr>
          <w:rFonts w:eastAsia="SimSun"/>
          <w:kern w:val="2"/>
          <w:lang w:val="en-US" w:eastAsia="zh-CN"/>
        </w:rPr>
        <w:t xml:space="preserve">What is your </w:t>
      </w:r>
      <w:proofErr w:type="spellStart"/>
      <w:r>
        <w:rPr>
          <w:rFonts w:eastAsia="SimSun"/>
          <w:kern w:val="2"/>
          <w:lang w:val="en-US" w:eastAsia="zh-CN"/>
        </w:rPr>
        <w:t>favourite</w:t>
      </w:r>
      <w:proofErr w:type="spellEnd"/>
      <w:r>
        <w:rPr>
          <w:rFonts w:eastAsia="SimSun"/>
          <w:kern w:val="2"/>
          <w:lang w:val="en-US" w:eastAsia="zh-CN"/>
        </w:rPr>
        <w:t xml:space="preserve"> food?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 xml:space="preserve">Listening skills. </w:t>
      </w:r>
      <w:r w:rsidR="00E9551D">
        <w:rPr>
          <w:rFonts w:eastAsia="SimSun"/>
          <w:kern w:val="2"/>
          <w:lang w:val="en-US" w:eastAsia="zh-CN"/>
        </w:rPr>
        <w:t xml:space="preserve">(Video “My Plate”)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kern w:val="2"/>
          <w:lang w:val="en-US" w:eastAsia="zh-CN"/>
        </w:rPr>
        <w:t xml:space="preserve">Students </w:t>
      </w:r>
      <w:r w:rsidR="00E9551D">
        <w:rPr>
          <w:rFonts w:eastAsia="SimSun"/>
          <w:kern w:val="2"/>
          <w:lang w:val="en-US" w:eastAsia="zh-CN"/>
        </w:rPr>
        <w:t xml:space="preserve">mark the statements (True or False), then </w:t>
      </w:r>
      <w:r w:rsidRPr="00464F01">
        <w:rPr>
          <w:rFonts w:eastAsia="SimSun"/>
          <w:kern w:val="2"/>
          <w:lang w:val="en-US" w:eastAsia="zh-CN"/>
        </w:rPr>
        <w:t>wa</w:t>
      </w:r>
      <w:r w:rsidR="00E9551D">
        <w:rPr>
          <w:rFonts w:eastAsia="SimSun"/>
          <w:kern w:val="2"/>
          <w:lang w:val="en-US" w:eastAsia="zh-CN"/>
        </w:rPr>
        <w:t xml:space="preserve">tch a video and complete the True or False task. </w:t>
      </w:r>
    </w:p>
    <w:p w:rsidR="00464F01" w:rsidRPr="00464F01" w:rsidRDefault="00464F01" w:rsidP="00464F01">
      <w:pPr>
        <w:widowControl w:val="0"/>
        <w:jc w:val="both"/>
        <w:rPr>
          <w:rFonts w:eastAsia="SimSun"/>
          <w:i/>
          <w:iCs/>
          <w:kern w:val="2"/>
          <w:sz w:val="21"/>
          <w:szCs w:val="20"/>
          <w:lang w:val="en-US" w:eastAsia="zh-CN"/>
        </w:rPr>
      </w:pPr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>Reading skills.</w:t>
      </w:r>
      <w:r w:rsidRPr="00464F01">
        <w:rPr>
          <w:rFonts w:eastAsia="SimSun"/>
          <w:b/>
          <w:bCs/>
          <w:kern w:val="2"/>
          <w:lang w:eastAsia="zh-CN"/>
        </w:rPr>
        <w:t xml:space="preserve">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kern w:val="2"/>
          <w:lang w:val="en-US" w:eastAsia="zh-CN"/>
        </w:rPr>
        <w:t>Students read the text and answer the questions. (</w:t>
      </w:r>
      <w:proofErr w:type="gramStart"/>
      <w:r w:rsidRPr="00464F01">
        <w:rPr>
          <w:rFonts w:eastAsia="SimSun"/>
          <w:kern w:val="2"/>
          <w:lang w:val="en-US" w:eastAsia="zh-CN"/>
        </w:rPr>
        <w:t>texts</w:t>
      </w:r>
      <w:proofErr w:type="gramEnd"/>
      <w:r w:rsidRPr="00464F01">
        <w:rPr>
          <w:rFonts w:eastAsia="SimSun"/>
          <w:kern w:val="2"/>
          <w:lang w:val="en-US" w:eastAsia="zh-CN"/>
        </w:rPr>
        <w:t xml:space="preserve"> on cards) 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464F01" w:rsidRDefault="00464F01" w:rsidP="00E9551D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b/>
          <w:bCs/>
          <w:kern w:val="2"/>
          <w:lang w:val="en-US" w:eastAsia="zh-CN"/>
        </w:rPr>
        <w:t>Vocabulary skills.</w:t>
      </w:r>
      <w:r w:rsidRPr="00464F01">
        <w:rPr>
          <w:rFonts w:eastAsia="SimSun"/>
          <w:kern w:val="2"/>
          <w:lang w:val="en-US" w:eastAsia="zh-CN"/>
        </w:rPr>
        <w:t xml:space="preserve"> </w:t>
      </w:r>
      <w:r w:rsidR="00E9551D" w:rsidRPr="00E9551D">
        <w:rPr>
          <w:rFonts w:eastAsia="SimSun"/>
          <w:b/>
          <w:kern w:val="2"/>
          <w:lang w:val="en-US" w:eastAsia="zh-CN"/>
        </w:rPr>
        <w:t>Group work.</w:t>
      </w:r>
      <w:r w:rsidR="00E9551D">
        <w:rPr>
          <w:rFonts w:eastAsia="SimSun"/>
          <w:kern w:val="2"/>
          <w:lang w:val="en-US" w:eastAsia="zh-CN"/>
        </w:rPr>
        <w:t xml:space="preserve"> </w:t>
      </w:r>
    </w:p>
    <w:p w:rsidR="00E9551D" w:rsidRDefault="00E9551D" w:rsidP="00E9551D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E9551D" w:rsidRPr="00E9551D" w:rsidRDefault="00E9551D" w:rsidP="00E9551D">
      <w:pPr>
        <w:pStyle w:val="a3"/>
        <w:widowControl w:val="0"/>
        <w:numPr>
          <w:ilvl w:val="0"/>
          <w:numId w:val="2"/>
        </w:numPr>
        <w:jc w:val="both"/>
        <w:rPr>
          <w:rFonts w:eastAsia="SimSun"/>
          <w:kern w:val="2"/>
          <w:lang w:val="en-US" w:eastAsia="zh-CN"/>
        </w:rPr>
      </w:pPr>
      <w:r w:rsidRPr="00E9551D">
        <w:rPr>
          <w:rFonts w:eastAsia="SimSun"/>
          <w:kern w:val="2"/>
          <w:lang w:val="en-US" w:eastAsia="zh-CN"/>
        </w:rPr>
        <w:t>My plate</w:t>
      </w:r>
    </w:p>
    <w:p w:rsidR="00E9551D" w:rsidRDefault="00E9551D" w:rsidP="00E9551D">
      <w:pPr>
        <w:pStyle w:val="a3"/>
        <w:widowControl w:val="0"/>
        <w:numPr>
          <w:ilvl w:val="0"/>
          <w:numId w:val="2"/>
        </w:numPr>
        <w:jc w:val="both"/>
        <w:rPr>
          <w:rFonts w:eastAsia="SimSun"/>
          <w:kern w:val="2"/>
          <w:lang w:val="en-US" w:eastAsia="zh-CN"/>
        </w:rPr>
      </w:pPr>
      <w:r>
        <w:rPr>
          <w:rFonts w:eastAsia="SimSun"/>
          <w:kern w:val="2"/>
          <w:lang w:val="en-US" w:eastAsia="zh-CN"/>
        </w:rPr>
        <w:t>Voc</w:t>
      </w:r>
      <w:r w:rsidRPr="00E9551D">
        <w:rPr>
          <w:rFonts w:eastAsia="SimSun"/>
          <w:kern w:val="2"/>
          <w:lang w:val="en-US" w:eastAsia="zh-CN"/>
        </w:rPr>
        <w:t>abulary envelope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  <w:bookmarkStart w:id="0" w:name="_GoBack"/>
      <w:bookmarkEnd w:id="0"/>
    </w:p>
    <w:p w:rsidR="00464F01" w:rsidRPr="00464F01" w:rsidRDefault="00464F01" w:rsidP="00464F01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lang w:val="en-US" w:eastAsia="zh-CN"/>
        </w:rPr>
      </w:pPr>
      <w:proofErr w:type="spellStart"/>
      <w:r w:rsidRPr="00464F01">
        <w:rPr>
          <w:rFonts w:eastAsia="SimSun"/>
          <w:b/>
          <w:bCs/>
          <w:kern w:val="2"/>
          <w:lang w:val="en-US" w:eastAsia="zh-CN"/>
        </w:rPr>
        <w:t>Reflexion</w:t>
      </w:r>
      <w:proofErr w:type="spellEnd"/>
      <w:r w:rsidRPr="00464F01">
        <w:rPr>
          <w:rFonts w:eastAsia="SimSun"/>
          <w:b/>
          <w:bCs/>
          <w:kern w:val="2"/>
          <w:lang w:val="en-US" w:eastAsia="zh-CN"/>
        </w:rPr>
        <w:t>. Homework</w:t>
      </w:r>
      <w:r w:rsidRPr="00464F01">
        <w:rPr>
          <w:rFonts w:eastAsia="SimSun"/>
          <w:kern w:val="2"/>
          <w:lang w:val="en-US" w:eastAsia="zh-CN"/>
        </w:rPr>
        <w:t xml:space="preserve"> 4 m.</w:t>
      </w:r>
    </w:p>
    <w:p w:rsidR="00464F01" w:rsidRPr="00464F01" w:rsidRDefault="00464F01" w:rsidP="00E9551D">
      <w:pPr>
        <w:widowControl w:val="0"/>
        <w:jc w:val="both"/>
        <w:rPr>
          <w:rFonts w:eastAsia="SimSun"/>
          <w:kern w:val="2"/>
          <w:lang w:val="en-US" w:eastAsia="zh-CN"/>
        </w:rPr>
      </w:pPr>
      <w:r w:rsidRPr="00464F01">
        <w:rPr>
          <w:rFonts w:eastAsia="SimSun"/>
          <w:kern w:val="2"/>
          <w:lang w:val="en-US" w:eastAsia="zh-CN"/>
        </w:rPr>
        <w:t>Students tell what they learnt about healthy eating.</w:t>
      </w:r>
    </w:p>
    <w:p w:rsidR="00464F01" w:rsidRPr="00464F01" w:rsidRDefault="00464F01" w:rsidP="00464F01">
      <w:pPr>
        <w:widowControl w:val="0"/>
        <w:jc w:val="both"/>
        <w:rPr>
          <w:rFonts w:eastAsia="SimSun"/>
          <w:kern w:val="2"/>
          <w:lang w:val="en-US" w:eastAsia="zh-CN"/>
        </w:rPr>
      </w:pPr>
    </w:p>
    <w:p w:rsidR="00464F01" w:rsidRPr="00464F01" w:rsidRDefault="00464F01" w:rsidP="001C14E8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sectPr w:rsidR="00464F01" w:rsidRPr="004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88D"/>
    <w:multiLevelType w:val="hybridMultilevel"/>
    <w:tmpl w:val="28D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F46E"/>
    <w:multiLevelType w:val="singleLevel"/>
    <w:tmpl w:val="5829F4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8"/>
    <w:rsid w:val="000A102A"/>
    <w:rsid w:val="001C14E8"/>
    <w:rsid w:val="00464F01"/>
    <w:rsid w:val="00C25440"/>
    <w:rsid w:val="00E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2019-02-14T15:50:00Z</dcterms:created>
  <dcterms:modified xsi:type="dcterms:W3CDTF">2019-02-14T17:38:00Z</dcterms:modified>
</cp:coreProperties>
</file>