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«Утверждаю»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Директор гимназии №11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А.А. Лихачева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Планирование методической работы на 2018 - 2019 учебный год</w:t>
      </w:r>
    </w:p>
    <w:p>
      <w:pPr>
        <w:pStyle w:val="Style14"/>
        <w:rPr>
          <w:color w:val="000000"/>
          <w:lang w:val="ru-RU"/>
        </w:rPr>
      </w:pPr>
      <w:r>
        <w:rPr>
          <w:b/>
          <w:lang w:val="ru-RU"/>
        </w:rPr>
        <w:t>Методическая тема:</w:t>
      </w:r>
      <w:r>
        <w:rPr>
          <w:lang w:val="ru-RU"/>
        </w:rPr>
        <w:t xml:space="preserve"> Внедрение образовательной технологии "Индивидуальный Стиль Учебной Деятельности  учащихся (ИСУД)" как средства реализации метапредметного подхода в обучении.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оздание условий для эффективного управления динамикой изменений внутренних ресурсов учебного успеха  ученика посредством роста психолого-педагогической и управленческой компетентности учителя, реализующего педагогический  принцип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учета способностей и возможностей учащихся .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Задачи:</w:t>
      </w:r>
      <w:r>
        <w:rPr>
          <w:lang w:val="ru-RU"/>
        </w:rPr>
        <w:t xml:space="preserve"> </w:t>
      </w:r>
    </w:p>
    <w:p>
      <w:pPr>
        <w:pStyle w:val="Style14"/>
        <w:rPr/>
      </w:pPr>
      <w:r>
        <w:rPr>
          <w:lang w:val="ru-RU"/>
        </w:rPr>
        <w:t xml:space="preserve">1.  Повысить  уровень психолого-педагогической и управленческой компетентности педагогов гимназии. </w:t>
      </w:r>
    </w:p>
    <w:p>
      <w:pPr>
        <w:pStyle w:val="Style14"/>
        <w:rPr>
          <w:lang w:val="ru-RU"/>
        </w:rPr>
      </w:pPr>
      <w:r>
        <w:rPr>
          <w:lang w:val="ru-RU"/>
        </w:rPr>
        <w:t>2. Создать  развивающую среду в  условиях классно-урочной системы.</w:t>
      </w:r>
    </w:p>
    <w:p>
      <w:pPr>
        <w:pStyle w:val="Style14"/>
        <w:rPr/>
      </w:pPr>
      <w:r>
        <w:rPr>
          <w:lang w:val="ru-RU"/>
        </w:rPr>
        <w:t>3. Обеспечить дифференциацию и индивидуализацию учебного процесса  в условиях классно-урочной системы;</w:t>
      </w:r>
    </w:p>
    <w:p>
      <w:pPr>
        <w:pStyle w:val="Style14"/>
        <w:rPr/>
      </w:pPr>
      <w:r>
        <w:rPr>
          <w:lang w:val="ru-RU"/>
        </w:rPr>
        <w:t>4. Создать условия для работы в режиме  индивидуальной траектории обучения для выбора     форм и приемов, развивающих одаренных и  отстающих учеников;</w:t>
      </w:r>
    </w:p>
    <w:p>
      <w:pPr>
        <w:pStyle w:val="Style14"/>
        <w:rPr/>
      </w:pPr>
      <w:r>
        <w:rPr>
          <w:lang w:val="ru-RU"/>
        </w:rPr>
        <w:t>5.  Акцентировать компетентностный и системно деятельностный подход к совершенствованию предметного обучения (что является основой реализации ФГОС и профессионального стандарта педагога);</w:t>
      </w:r>
    </w:p>
    <w:p>
      <w:pPr>
        <w:pStyle w:val="Style14"/>
        <w:rPr/>
      </w:pPr>
      <w:r>
        <w:rPr>
          <w:color w:val="000000"/>
          <w:lang w:val="ru-RU"/>
        </w:rPr>
        <w:t>6. Обеспечить методическое сопровождение реализации образовательной программы в 10 классах по ФГОС в опережающем режиме;</w:t>
      </w:r>
    </w:p>
    <w:p>
      <w:pPr>
        <w:pStyle w:val="Style14"/>
        <w:rPr/>
      </w:pPr>
      <w:r>
        <w:rPr>
          <w:color w:val="000000"/>
          <w:lang w:val="ru-RU"/>
        </w:rPr>
        <w:t>7. Расширить систему стимулов в организации УВП.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2"/>
        <w:gridCol w:w="2361"/>
        <w:gridCol w:w="1268"/>
        <w:gridCol w:w="1962"/>
        <w:gridCol w:w="1868"/>
      </w:tblGrid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цель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Подведение итогов</w:t>
            </w:r>
          </w:p>
        </w:tc>
      </w:tr>
      <w:tr>
        <w:trPr/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Организационно-методическая  деятельность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Заседания методического совета (план заседаний, утвержденный директором гимназии)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методической работы через координацию деятельности МО,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гибких механизмов управления результатами деятельности педагогов.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Не реже 1 раза в четверть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 заседания методсовета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Ведение электронного журнала и электронного дневника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 за систематичностью заполнения электронного журнала педагогами гимназии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1 раз в неделю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Нечитайло Е.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Аналитические справки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  <w:t>ежемесячно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Проведение заседаний ШМО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 администрации за проведением заседаний ШМО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Справка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Проведение методических часов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Повышение  уровня психолого-педагогической и управленческой компетентности педагогов гимназии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1-2 раза в месяц (август 2018-апрель 2019)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Методические материалы 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методического уголка по технологии ИСУД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условий для работы в режиме  индивидуальной траектории обучения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Лихачева А.А.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Работа по повышению педагогического мастерства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4" w:after="44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Педсовет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«Анализ деятельности педагогического коллектива за 2017-2018 учебный год.  Основные направления деятельности педагогического коллектива в 2018-2019 учебном году»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4" w:after="44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pplestylespan"/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Повышение методического мастерства учителя, изыскание новых форм и методов преподавания учебного материала обучающимся, рациональное использование имеющихся средств обучения;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оказание действенной помощи учителям в улучшении организации образовательного процесса; обеспечение условий для непрерывного совершенствования профессионального мастерства учителя с учётом основных направлений инновационной работы гимназии.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Лихачева А. А.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 педсовета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Педсовет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Диагностика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уровня параметров учебного успеха ученика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».   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НечитайлоЕ.Н., БуздавинаЕ. Л.,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 педсовета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Педсовет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Определение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состояния внутренних ресурсов учащихся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Декабрь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БуздавинаЕ. Л.,психолог, аттестующиеся 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 педсовета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Педсовет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форм учебной деятельности, приемов и способов учебной работы  для учащихся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Март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Протокол педсовета. 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выступлений на сайте гимназии.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час№1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Образование в 21 веке. Новая грамотность.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Август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Семинар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«Эффективные приемы развития у учеников навыков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века. Сингапурские технологии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Август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Офицерова Ж.В.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Размещение информации на сайте гимназии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Круглый стол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преемственности в 5-х классах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 2018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зам. диретора по УВР, кл. руководители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Школа молодого педагога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Сентябрь-март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2018 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зам. диретора по УВР,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Обученность  как стартовый показатель внутренних ресурсов ученика»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Нечитайло Е.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№3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«Диагностика актуального уровня обучаемости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Фролова М.С.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Cs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№4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Учебно-познавательная мотивация ученика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№5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Апробация приемов из картотеки развивающих заданий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cs="Calibri"/>
                <w:bCs/>
                <w:lang w:val="ru-RU"/>
              </w:rPr>
              <w:t xml:space="preserve">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№6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Каналы приема и переработки информации и их роль в обеспечении учебного успеха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Ноябрь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 К.Р.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№7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Функциональная асимметрия и учебный успех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Ноябрь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 К.Р.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№8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Апробация приемов из картотеки развивающих заданий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Декабрь 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Методические материалы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Методический час №9</w:t>
            </w:r>
          </w:p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 xml:space="preserve">Составление усеченной матрицы учебного успеха ученика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Январь 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Методический час №10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Определение  </w:t>
            </w:r>
          </w:p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состояния внутренних ресурсов учащихся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Февраль 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>Методический час №11</w:t>
            </w:r>
          </w:p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Определение уровня и объема педагогической помощи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Март 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eastAsia="ru-RU"/>
              </w:rPr>
              <w:t xml:space="preserve">Методический час №12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Управление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 выбором форм учебной деятельности, приемов и способов учебной работы  для учащихся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Проведение открытых уроков (по графику)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Октябрь 2018- март 2020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Подготовка сборника уроков </w:t>
            </w:r>
          </w:p>
        </w:tc>
      </w:tr>
      <w:tr>
        <w:trPr/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Аттестация и повышение квалификации педагогов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перспективного плана аттестации педагогов 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Определение соответствия уровня профессиональной компетентности педагогических работников требованиям тарифно-квалификационных категорий при присвоении им соответствующей квалификации;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стимулирование целенаправленное, непрерывное повышение уровня профессиональной компетентности педагогических работников.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Прислонова О.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Приказ по гимназии об утверждении перспективного  плана аттестации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Методическая помощь педагогам, проходящим аттестацию в 2018-2019 учебном году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Прислонова О.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Заполнение базы данных РИНСИ  на сайте АСОУ о педагогических работниках (стаж, курсы, аттестация)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Сентябрь, октябрь 2018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Прислонова О.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Аналитическая справка о курсовой подготовке 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заявок на прохождение курсов ПК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Сентябрь, октябрь 2018 г., март, апрель 2019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Прислонова О.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Заполнение электронной базы заявок на сайте АСОУ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заявок на награждение педагогов наградами городского и областного уровня.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9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Лихачева А. А.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Решение общего собрания коллектива о награждении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Создание электронной базы курсовой подготовки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Прислонова О.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Методическое сопровождение молодых и вновь поступивших педагогов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Участие педагогов в профессиональных конкурсах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Участие педагогов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гимназии в конкурсе «Педагогический дебют»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Методическая помощь в подготовке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Пислонова О.Н.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Участие педагогов гимназии в педагогических олимпиадах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Методическая помощь в подготовке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Участие педагогов гимназии в конкурсе «Я классный руководитель»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Методическая помощь в подготовке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Распопова В.Е.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 К.Р.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Участие педагогов гимназии в конкурсе «Учитель года»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Методическая помощь в подготовке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Пислонова О.Н.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Участие педагогов гимназии в конкурсе «Учитель будущего»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Методическая помощь в подготовке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  <w:tr>
        <w:trPr/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Работа с одаренными учащимися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Проведение школьных  туров предметных олимпиад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Выявление предметной одаренности учащихся</w:t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Популяризация конкурсов, проектов, фестивалей, конференций среди учащихся.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 - октябрь- по графику ГОРУНО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 К.Р.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Протоколы школьных олимпиад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Проведение школьной научно-практической конференции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Март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 К.Р.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Протоколы школьных заседаний НПК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Мониторинг участия учащихся в олимпиадах и конкурсах различного уровня.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Нечитайло Е. Н.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Проведение общешкольного проекта. Декада наук «Сам себе учитель» или «Сделаем мир немного лучше», «Если не ты, то кто? »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Апрель 2018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Прислонова О. Н., Распопова В. Е.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Напольская,К.Р., Буздавина Е.Л.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Паспорт проекта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Проведение еженедельного общешкольного классного </w:t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Напольская,К.Р., Буздавина Е.Л.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spacing w:lineRule="auto" w:line="240" w:before="0" w:after="200"/>
        <w:ind w:left="36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yle12">
    <w:name w:val="Основной шрифт абзаца"/>
    <w:qFormat/>
    <w:rPr/>
  </w:style>
  <w:style w:type="character" w:styleId="Applestylespan">
    <w:name w:val="apple-style-span"/>
    <w:basedOn w:val="Style12"/>
    <w:qFormat/>
    <w:rPr/>
  </w:style>
  <w:style w:type="character" w:styleId="3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2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1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2018-09-16T20:39:00Z</dcterms:created>
  <dc:creator>Valued Packard Bell Customer</dc:creator>
  <dc:description/>
  <cp:keywords/>
  <dc:language>en-US</dc:language>
  <cp:lastModifiedBy>school</cp:lastModifiedBy>
  <cp:lastPrinted>2018-10-23T11:31:00Z</cp:lastPrinted>
  <dcterms:modified xsi:type="dcterms:W3CDTF">2018-10-23T14:52:00Z</dcterms:modified>
  <cp:revision>6</cp:revision>
  <dc:subject/>
  <dc:title/>
</cp:coreProperties>
</file>